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4E145" w14:textId="77777777" w:rsidR="00E56591" w:rsidRPr="00E56591" w:rsidRDefault="00E56591" w:rsidP="00E56591">
      <w:pPr>
        <w:spacing w:line="280" w:lineRule="atLeast"/>
        <w:rPr>
          <w:rFonts w:asciiTheme="majorHAnsi" w:hAnsiTheme="majorHAnsi"/>
          <w:b/>
          <w:sz w:val="28"/>
          <w:szCs w:val="28"/>
        </w:rPr>
      </w:pPr>
      <w:r w:rsidRPr="00E56591">
        <w:rPr>
          <w:rFonts w:asciiTheme="majorHAnsi" w:hAnsiTheme="majorHAnsi"/>
          <w:b/>
          <w:sz w:val="28"/>
          <w:szCs w:val="28"/>
        </w:rPr>
        <w:t>Pressemitteilung</w:t>
      </w:r>
    </w:p>
    <w:p w14:paraId="3E6E569C" w14:textId="291B119B" w:rsidR="00E56591" w:rsidRPr="00E56591" w:rsidRDefault="00E56591" w:rsidP="00E56591">
      <w:pPr>
        <w:spacing w:line="280" w:lineRule="atLeast"/>
        <w:rPr>
          <w:rFonts w:asciiTheme="majorHAnsi" w:hAnsiTheme="majorHAnsi"/>
          <w:sz w:val="22"/>
          <w:szCs w:val="22"/>
        </w:rPr>
      </w:pPr>
    </w:p>
    <w:p w14:paraId="5262FE50" w14:textId="3B4BE78E" w:rsidR="00E56591" w:rsidRPr="00E56591" w:rsidRDefault="00E56591" w:rsidP="00E56591">
      <w:pPr>
        <w:spacing w:line="280" w:lineRule="atLeast"/>
        <w:rPr>
          <w:rFonts w:asciiTheme="majorHAnsi" w:hAnsiTheme="majorHAnsi"/>
          <w:b/>
          <w:sz w:val="22"/>
          <w:szCs w:val="22"/>
        </w:rPr>
      </w:pPr>
      <w:r w:rsidRPr="00E56591">
        <w:rPr>
          <w:rFonts w:asciiTheme="majorHAnsi" w:hAnsiTheme="majorHAnsi"/>
          <w:b/>
          <w:sz w:val="22"/>
          <w:szCs w:val="22"/>
        </w:rPr>
        <w:t>Gästezahlen und Übernachtungen im Main-Kinzig-Kreis im ersten Halbjahr 20</w:t>
      </w:r>
      <w:r>
        <w:rPr>
          <w:rFonts w:asciiTheme="majorHAnsi" w:hAnsiTheme="majorHAnsi"/>
          <w:b/>
          <w:sz w:val="22"/>
          <w:szCs w:val="22"/>
        </w:rPr>
        <w:t>24</w:t>
      </w:r>
      <w:r w:rsidRPr="00E56591">
        <w:rPr>
          <w:rFonts w:asciiTheme="majorHAnsi" w:hAnsiTheme="majorHAnsi"/>
          <w:b/>
          <w:sz w:val="22"/>
          <w:szCs w:val="22"/>
        </w:rPr>
        <w:t xml:space="preserve"> gestiegen </w:t>
      </w:r>
    </w:p>
    <w:p w14:paraId="1F8B323F" w14:textId="39700B3E" w:rsidR="00E56591" w:rsidRDefault="00E56591" w:rsidP="00E56591">
      <w:pPr>
        <w:spacing w:line="280" w:lineRule="atLeast"/>
        <w:rPr>
          <w:rFonts w:asciiTheme="majorHAnsi" w:hAnsiTheme="majorHAnsi"/>
          <w:b/>
          <w:sz w:val="22"/>
          <w:szCs w:val="22"/>
        </w:rPr>
      </w:pPr>
      <w:r>
        <w:rPr>
          <w:rFonts w:asciiTheme="majorHAnsi" w:hAnsiTheme="majorHAnsi"/>
          <w:b/>
          <w:sz w:val="22"/>
          <w:szCs w:val="22"/>
        </w:rPr>
        <w:t>Die meisten Gäste kommen aus angrenzenden Regionen</w:t>
      </w:r>
    </w:p>
    <w:p w14:paraId="3AC332A2" w14:textId="1DE61A49" w:rsidR="00E56591" w:rsidRPr="00E56591" w:rsidRDefault="00E56591" w:rsidP="00E56591">
      <w:pPr>
        <w:spacing w:line="280" w:lineRule="atLeast"/>
        <w:rPr>
          <w:rFonts w:asciiTheme="majorHAnsi" w:hAnsiTheme="majorHAnsi"/>
          <w:b/>
          <w:sz w:val="22"/>
          <w:szCs w:val="22"/>
        </w:rPr>
      </w:pPr>
      <w:r w:rsidRPr="00E56591">
        <w:rPr>
          <w:rFonts w:asciiTheme="majorHAnsi" w:hAnsiTheme="majorHAnsi"/>
          <w:b/>
          <w:sz w:val="22"/>
          <w:szCs w:val="22"/>
        </w:rPr>
        <w:t xml:space="preserve"> </w:t>
      </w:r>
    </w:p>
    <w:p w14:paraId="6D7A3615" w14:textId="799BA1AE" w:rsidR="00E56591" w:rsidRPr="00E56591" w:rsidRDefault="00E56591" w:rsidP="00E56591">
      <w:pPr>
        <w:spacing w:line="280" w:lineRule="atLeast"/>
        <w:rPr>
          <w:rFonts w:asciiTheme="majorHAnsi" w:hAnsiTheme="majorHAnsi"/>
          <w:bCs/>
          <w:sz w:val="22"/>
          <w:szCs w:val="22"/>
        </w:rPr>
      </w:pPr>
      <w:r w:rsidRPr="00E56591">
        <w:rPr>
          <w:rFonts w:asciiTheme="majorHAnsi" w:hAnsiTheme="majorHAnsi"/>
          <w:bCs/>
          <w:sz w:val="22"/>
          <w:szCs w:val="22"/>
        </w:rPr>
        <w:t>Die Übernachtungszahlen der gewerblichen Betriebe ab 10 Betten im Main-Kinzig-Kreis sind im ersten Halbjahr des Jahres 20</w:t>
      </w:r>
      <w:r>
        <w:rPr>
          <w:rFonts w:asciiTheme="majorHAnsi" w:hAnsiTheme="majorHAnsi"/>
          <w:bCs/>
          <w:sz w:val="22"/>
          <w:szCs w:val="22"/>
        </w:rPr>
        <w:t>24</w:t>
      </w:r>
      <w:r w:rsidRPr="00E56591">
        <w:rPr>
          <w:rFonts w:asciiTheme="majorHAnsi" w:hAnsiTheme="majorHAnsi"/>
          <w:bCs/>
          <w:sz w:val="22"/>
          <w:szCs w:val="22"/>
        </w:rPr>
        <w:t xml:space="preserve"> von Januar bis Ende Juni um </w:t>
      </w:r>
      <w:r>
        <w:rPr>
          <w:rFonts w:asciiTheme="majorHAnsi" w:hAnsiTheme="majorHAnsi"/>
          <w:bCs/>
          <w:sz w:val="22"/>
          <w:szCs w:val="22"/>
        </w:rPr>
        <w:t>4</w:t>
      </w:r>
      <w:r w:rsidR="002669DD">
        <w:rPr>
          <w:rFonts w:asciiTheme="majorHAnsi" w:hAnsiTheme="majorHAnsi"/>
          <w:bCs/>
          <w:sz w:val="22"/>
          <w:szCs w:val="22"/>
        </w:rPr>
        <w:t>,</w:t>
      </w:r>
      <w:r>
        <w:rPr>
          <w:rFonts w:asciiTheme="majorHAnsi" w:hAnsiTheme="majorHAnsi"/>
          <w:bCs/>
          <w:sz w:val="22"/>
          <w:szCs w:val="22"/>
        </w:rPr>
        <w:t>8</w:t>
      </w:r>
      <w:r w:rsidRPr="00E56591">
        <w:rPr>
          <w:rFonts w:asciiTheme="majorHAnsi" w:hAnsiTheme="majorHAnsi"/>
          <w:bCs/>
          <w:sz w:val="22"/>
          <w:szCs w:val="22"/>
        </w:rPr>
        <w:t xml:space="preserve"> % auf insgesamt 6</w:t>
      </w:r>
      <w:r>
        <w:rPr>
          <w:rFonts w:asciiTheme="majorHAnsi" w:hAnsiTheme="majorHAnsi"/>
          <w:bCs/>
          <w:sz w:val="22"/>
          <w:szCs w:val="22"/>
        </w:rPr>
        <w:t>63</w:t>
      </w:r>
      <w:r w:rsidRPr="00E56591">
        <w:rPr>
          <w:rFonts w:asciiTheme="majorHAnsi" w:hAnsiTheme="majorHAnsi"/>
          <w:bCs/>
          <w:sz w:val="22"/>
          <w:szCs w:val="22"/>
        </w:rPr>
        <w:t>.</w:t>
      </w:r>
      <w:r>
        <w:rPr>
          <w:rFonts w:asciiTheme="majorHAnsi" w:hAnsiTheme="majorHAnsi"/>
          <w:bCs/>
          <w:sz w:val="22"/>
          <w:szCs w:val="22"/>
        </w:rPr>
        <w:t>276</w:t>
      </w:r>
      <w:r w:rsidRPr="00E56591">
        <w:rPr>
          <w:rFonts w:asciiTheme="majorHAnsi" w:hAnsiTheme="majorHAnsi"/>
          <w:bCs/>
          <w:sz w:val="22"/>
          <w:szCs w:val="22"/>
        </w:rPr>
        <w:t xml:space="preserve"> gestiegen, auch die Anzahl der Gäste legte um </w:t>
      </w:r>
      <w:r>
        <w:rPr>
          <w:rFonts w:asciiTheme="majorHAnsi" w:hAnsiTheme="majorHAnsi"/>
          <w:bCs/>
          <w:sz w:val="22"/>
          <w:szCs w:val="22"/>
        </w:rPr>
        <w:t>4</w:t>
      </w:r>
      <w:r w:rsidRPr="00E56591">
        <w:rPr>
          <w:rFonts w:asciiTheme="majorHAnsi" w:hAnsiTheme="majorHAnsi"/>
          <w:bCs/>
          <w:sz w:val="22"/>
          <w:szCs w:val="22"/>
        </w:rPr>
        <w:t>,</w:t>
      </w:r>
      <w:r>
        <w:rPr>
          <w:rFonts w:asciiTheme="majorHAnsi" w:hAnsiTheme="majorHAnsi"/>
          <w:bCs/>
          <w:sz w:val="22"/>
          <w:szCs w:val="22"/>
        </w:rPr>
        <w:t>0</w:t>
      </w:r>
      <w:r w:rsidRPr="00E56591">
        <w:rPr>
          <w:rFonts w:asciiTheme="majorHAnsi" w:hAnsiTheme="majorHAnsi"/>
          <w:bCs/>
          <w:sz w:val="22"/>
          <w:szCs w:val="22"/>
        </w:rPr>
        <w:t xml:space="preserve"> % auf 1</w:t>
      </w:r>
      <w:r>
        <w:rPr>
          <w:rFonts w:asciiTheme="majorHAnsi" w:hAnsiTheme="majorHAnsi"/>
          <w:bCs/>
          <w:sz w:val="22"/>
          <w:szCs w:val="22"/>
        </w:rPr>
        <w:t>67.218</w:t>
      </w:r>
      <w:r w:rsidRPr="00E56591">
        <w:rPr>
          <w:rFonts w:asciiTheme="majorHAnsi" w:hAnsiTheme="majorHAnsi"/>
          <w:bCs/>
          <w:sz w:val="22"/>
          <w:szCs w:val="22"/>
        </w:rPr>
        <w:t xml:space="preserve"> zu berichtet der Geschäftsführer der Spessart Tourismus und Marketing GmbH, Bernhard Mosbacher. </w:t>
      </w:r>
    </w:p>
    <w:p w14:paraId="0479BD8B" w14:textId="38AC1043" w:rsidR="00E56591" w:rsidRPr="00E56591" w:rsidRDefault="00E56591" w:rsidP="00E56591">
      <w:pPr>
        <w:spacing w:line="280" w:lineRule="atLeast"/>
        <w:rPr>
          <w:rFonts w:asciiTheme="majorHAnsi" w:hAnsiTheme="majorHAnsi"/>
          <w:bCs/>
          <w:sz w:val="22"/>
          <w:szCs w:val="22"/>
        </w:rPr>
      </w:pPr>
      <w:r w:rsidRPr="00E56591">
        <w:rPr>
          <w:rFonts w:asciiTheme="majorHAnsi" w:hAnsiTheme="majorHAnsi"/>
          <w:bCs/>
          <w:sz w:val="22"/>
          <w:szCs w:val="22"/>
        </w:rPr>
        <w:t xml:space="preserve">Die durchschnittliche Aufenthaltsdauer </w:t>
      </w:r>
      <w:r>
        <w:rPr>
          <w:rFonts w:asciiTheme="majorHAnsi" w:hAnsiTheme="majorHAnsi"/>
          <w:bCs/>
          <w:sz w:val="22"/>
          <w:szCs w:val="22"/>
        </w:rPr>
        <w:t xml:space="preserve">hat sich bei 4,0 eingependelt. </w:t>
      </w:r>
    </w:p>
    <w:p w14:paraId="4D691EFD" w14:textId="4DC99737" w:rsidR="00E56591" w:rsidRPr="00E56591" w:rsidRDefault="00E56591" w:rsidP="00E56591">
      <w:pPr>
        <w:spacing w:line="280" w:lineRule="atLeast"/>
        <w:rPr>
          <w:rFonts w:asciiTheme="majorHAnsi" w:hAnsiTheme="majorHAnsi"/>
          <w:bCs/>
          <w:sz w:val="22"/>
          <w:szCs w:val="22"/>
        </w:rPr>
      </w:pPr>
    </w:p>
    <w:p w14:paraId="54D6B12B" w14:textId="25848882" w:rsidR="00E56591" w:rsidRPr="00E56591" w:rsidRDefault="00E56591" w:rsidP="00E56591">
      <w:pPr>
        <w:spacing w:line="280" w:lineRule="atLeast"/>
        <w:rPr>
          <w:rFonts w:asciiTheme="majorHAnsi" w:hAnsiTheme="majorHAnsi"/>
          <w:bCs/>
          <w:sz w:val="22"/>
          <w:szCs w:val="22"/>
        </w:rPr>
      </w:pPr>
      <w:r w:rsidRPr="00E56591">
        <w:rPr>
          <w:rFonts w:asciiTheme="majorHAnsi" w:hAnsiTheme="majorHAnsi"/>
          <w:bCs/>
          <w:sz w:val="22"/>
          <w:szCs w:val="22"/>
        </w:rPr>
        <w:t xml:space="preserve">Die meisten Gäste mit </w:t>
      </w:r>
      <w:r>
        <w:rPr>
          <w:rFonts w:asciiTheme="majorHAnsi" w:hAnsiTheme="majorHAnsi"/>
          <w:bCs/>
          <w:sz w:val="22"/>
          <w:szCs w:val="22"/>
        </w:rPr>
        <w:t>42</w:t>
      </w:r>
      <w:r w:rsidRPr="00E56591">
        <w:rPr>
          <w:rFonts w:asciiTheme="majorHAnsi" w:hAnsiTheme="majorHAnsi"/>
          <w:bCs/>
          <w:sz w:val="22"/>
          <w:szCs w:val="22"/>
        </w:rPr>
        <w:t>.</w:t>
      </w:r>
      <w:r>
        <w:rPr>
          <w:rFonts w:asciiTheme="majorHAnsi" w:hAnsiTheme="majorHAnsi"/>
          <w:bCs/>
          <w:sz w:val="22"/>
          <w:szCs w:val="22"/>
        </w:rPr>
        <w:t>514</w:t>
      </w:r>
      <w:r w:rsidRPr="00E56591">
        <w:rPr>
          <w:rFonts w:asciiTheme="majorHAnsi" w:hAnsiTheme="majorHAnsi"/>
          <w:bCs/>
          <w:sz w:val="22"/>
          <w:szCs w:val="22"/>
        </w:rPr>
        <w:t xml:space="preserve"> und </w:t>
      </w:r>
      <w:r w:rsidR="002669DD">
        <w:rPr>
          <w:rFonts w:asciiTheme="majorHAnsi" w:hAnsiTheme="majorHAnsi"/>
          <w:bCs/>
          <w:sz w:val="22"/>
          <w:szCs w:val="22"/>
        </w:rPr>
        <w:t xml:space="preserve">ein </w:t>
      </w:r>
      <w:r w:rsidRPr="00E56591">
        <w:rPr>
          <w:rFonts w:asciiTheme="majorHAnsi" w:hAnsiTheme="majorHAnsi"/>
          <w:bCs/>
          <w:sz w:val="22"/>
          <w:szCs w:val="22"/>
        </w:rPr>
        <w:t>deutliche</w:t>
      </w:r>
      <w:r w:rsidR="002669DD">
        <w:rPr>
          <w:rFonts w:asciiTheme="majorHAnsi" w:hAnsiTheme="majorHAnsi"/>
          <w:bCs/>
          <w:sz w:val="22"/>
          <w:szCs w:val="22"/>
        </w:rPr>
        <w:t>s</w:t>
      </w:r>
      <w:r w:rsidRPr="00E56591">
        <w:rPr>
          <w:rFonts w:asciiTheme="majorHAnsi" w:hAnsiTheme="majorHAnsi"/>
          <w:bCs/>
          <w:sz w:val="22"/>
          <w:szCs w:val="22"/>
        </w:rPr>
        <w:t xml:space="preserve"> Plus bei den Übernachtungen mit </w:t>
      </w:r>
      <w:r>
        <w:rPr>
          <w:rFonts w:asciiTheme="majorHAnsi" w:hAnsiTheme="majorHAnsi"/>
          <w:bCs/>
          <w:sz w:val="22"/>
          <w:szCs w:val="22"/>
        </w:rPr>
        <w:t>9,3</w:t>
      </w:r>
      <w:r w:rsidRPr="00E56591">
        <w:rPr>
          <w:rFonts w:asciiTheme="majorHAnsi" w:hAnsiTheme="majorHAnsi"/>
          <w:bCs/>
          <w:sz w:val="22"/>
          <w:szCs w:val="22"/>
        </w:rPr>
        <w:t xml:space="preserve"> % auf </w:t>
      </w:r>
      <w:r>
        <w:rPr>
          <w:rFonts w:asciiTheme="majorHAnsi" w:hAnsiTheme="majorHAnsi"/>
          <w:bCs/>
          <w:sz w:val="22"/>
          <w:szCs w:val="22"/>
        </w:rPr>
        <w:t>103.393</w:t>
      </w:r>
      <w:r w:rsidRPr="00E56591">
        <w:rPr>
          <w:rFonts w:asciiTheme="majorHAnsi" w:hAnsiTheme="majorHAnsi"/>
          <w:bCs/>
          <w:sz w:val="22"/>
          <w:szCs w:val="22"/>
        </w:rPr>
        <w:t xml:space="preserve"> verzeichnet traditionell Hanau, wobei </w:t>
      </w:r>
      <w:r>
        <w:rPr>
          <w:rFonts w:asciiTheme="majorHAnsi" w:hAnsiTheme="majorHAnsi"/>
          <w:bCs/>
          <w:sz w:val="22"/>
          <w:szCs w:val="22"/>
        </w:rPr>
        <w:t xml:space="preserve">sich </w:t>
      </w:r>
      <w:r w:rsidRPr="00E56591">
        <w:rPr>
          <w:rFonts w:asciiTheme="majorHAnsi" w:hAnsiTheme="majorHAnsi"/>
          <w:bCs/>
          <w:sz w:val="22"/>
          <w:szCs w:val="22"/>
        </w:rPr>
        <w:t xml:space="preserve">die Aufenthaltsdauer </w:t>
      </w:r>
      <w:r>
        <w:rPr>
          <w:rFonts w:asciiTheme="majorHAnsi" w:hAnsiTheme="majorHAnsi"/>
          <w:bCs/>
          <w:sz w:val="22"/>
          <w:szCs w:val="22"/>
        </w:rPr>
        <w:t>a</w:t>
      </w:r>
      <w:r w:rsidRPr="00E56591">
        <w:rPr>
          <w:rFonts w:asciiTheme="majorHAnsi" w:hAnsiTheme="majorHAnsi"/>
          <w:bCs/>
          <w:sz w:val="22"/>
          <w:szCs w:val="22"/>
        </w:rPr>
        <w:t>uf 2,</w:t>
      </w:r>
      <w:r>
        <w:rPr>
          <w:rFonts w:asciiTheme="majorHAnsi" w:hAnsiTheme="majorHAnsi"/>
          <w:bCs/>
          <w:sz w:val="22"/>
          <w:szCs w:val="22"/>
        </w:rPr>
        <w:t>4</w:t>
      </w:r>
      <w:r w:rsidRPr="00E56591">
        <w:rPr>
          <w:rFonts w:asciiTheme="majorHAnsi" w:hAnsiTheme="majorHAnsi"/>
          <w:bCs/>
          <w:sz w:val="22"/>
          <w:szCs w:val="22"/>
        </w:rPr>
        <w:t xml:space="preserve"> Tagen verlängert hat. </w:t>
      </w:r>
    </w:p>
    <w:p w14:paraId="792D87CC" w14:textId="18889A9B" w:rsidR="00E56591" w:rsidRPr="00E56591" w:rsidRDefault="00E56591" w:rsidP="00E56591">
      <w:pPr>
        <w:spacing w:line="280" w:lineRule="atLeast"/>
        <w:rPr>
          <w:rFonts w:asciiTheme="majorHAnsi" w:hAnsiTheme="majorHAnsi"/>
          <w:bCs/>
          <w:sz w:val="22"/>
          <w:szCs w:val="22"/>
        </w:rPr>
      </w:pPr>
      <w:r w:rsidRPr="00E56591">
        <w:rPr>
          <w:rFonts w:asciiTheme="majorHAnsi" w:hAnsiTheme="majorHAnsi"/>
          <w:bCs/>
          <w:sz w:val="22"/>
          <w:szCs w:val="22"/>
        </w:rPr>
        <w:t>Spitzenreiter bei den Übernachtungen sind die Kurstädte, in Bad Orb wurden 2</w:t>
      </w:r>
      <w:r>
        <w:rPr>
          <w:rFonts w:asciiTheme="majorHAnsi" w:hAnsiTheme="majorHAnsi"/>
          <w:bCs/>
          <w:sz w:val="22"/>
          <w:szCs w:val="22"/>
        </w:rPr>
        <w:t>06</w:t>
      </w:r>
      <w:r w:rsidRPr="00E56591">
        <w:rPr>
          <w:rFonts w:asciiTheme="majorHAnsi" w:hAnsiTheme="majorHAnsi"/>
          <w:bCs/>
          <w:sz w:val="22"/>
          <w:szCs w:val="22"/>
        </w:rPr>
        <w:t>.</w:t>
      </w:r>
      <w:r>
        <w:rPr>
          <w:rFonts w:asciiTheme="majorHAnsi" w:hAnsiTheme="majorHAnsi"/>
          <w:bCs/>
          <w:sz w:val="22"/>
          <w:szCs w:val="22"/>
        </w:rPr>
        <w:t>516</w:t>
      </w:r>
      <w:r w:rsidRPr="00E56591">
        <w:rPr>
          <w:rFonts w:asciiTheme="majorHAnsi" w:hAnsiTheme="majorHAnsi"/>
          <w:bCs/>
          <w:sz w:val="22"/>
          <w:szCs w:val="22"/>
        </w:rPr>
        <w:t xml:space="preserve"> </w:t>
      </w:r>
    </w:p>
    <w:p w14:paraId="62BF906C" w14:textId="66AB723E" w:rsidR="00E56591" w:rsidRPr="00E56591" w:rsidRDefault="00E56591" w:rsidP="00E56591">
      <w:pPr>
        <w:spacing w:line="280" w:lineRule="atLeast"/>
        <w:rPr>
          <w:rFonts w:asciiTheme="majorHAnsi" w:hAnsiTheme="majorHAnsi"/>
          <w:bCs/>
          <w:sz w:val="22"/>
          <w:szCs w:val="22"/>
        </w:rPr>
      </w:pPr>
      <w:r w:rsidRPr="00E56591">
        <w:rPr>
          <w:rFonts w:asciiTheme="majorHAnsi" w:hAnsiTheme="majorHAnsi"/>
          <w:bCs/>
          <w:sz w:val="22"/>
          <w:szCs w:val="22"/>
        </w:rPr>
        <w:t>(+4,</w:t>
      </w:r>
      <w:r>
        <w:rPr>
          <w:rFonts w:asciiTheme="majorHAnsi" w:hAnsiTheme="majorHAnsi"/>
          <w:bCs/>
          <w:sz w:val="22"/>
          <w:szCs w:val="22"/>
        </w:rPr>
        <w:t>1</w:t>
      </w:r>
      <w:r w:rsidRPr="00E56591">
        <w:rPr>
          <w:rFonts w:asciiTheme="majorHAnsi" w:hAnsiTheme="majorHAnsi"/>
          <w:bCs/>
          <w:sz w:val="22"/>
          <w:szCs w:val="22"/>
        </w:rPr>
        <w:t xml:space="preserve"> %) gezählt, die Zahl der </w:t>
      </w:r>
      <w:r w:rsidR="00642BDD">
        <w:rPr>
          <w:rFonts w:asciiTheme="majorHAnsi" w:hAnsiTheme="majorHAnsi"/>
          <w:bCs/>
          <w:sz w:val="22"/>
          <w:szCs w:val="22"/>
        </w:rPr>
        <w:t xml:space="preserve">Gäste </w:t>
      </w:r>
      <w:r>
        <w:rPr>
          <w:rFonts w:asciiTheme="majorHAnsi" w:hAnsiTheme="majorHAnsi"/>
          <w:bCs/>
          <w:sz w:val="22"/>
          <w:szCs w:val="22"/>
        </w:rPr>
        <w:t>betrug 30.220</w:t>
      </w:r>
      <w:r w:rsidRPr="00E56591">
        <w:rPr>
          <w:rFonts w:asciiTheme="majorHAnsi" w:hAnsiTheme="majorHAnsi"/>
          <w:bCs/>
          <w:sz w:val="22"/>
          <w:szCs w:val="22"/>
        </w:rPr>
        <w:t xml:space="preserve">. </w:t>
      </w:r>
    </w:p>
    <w:p w14:paraId="6A146E0D" w14:textId="485745F8" w:rsidR="00E56591" w:rsidRPr="00E56591" w:rsidRDefault="00E56591" w:rsidP="00E56591">
      <w:pPr>
        <w:spacing w:line="280" w:lineRule="atLeast"/>
        <w:rPr>
          <w:rFonts w:asciiTheme="majorHAnsi" w:hAnsiTheme="majorHAnsi"/>
          <w:bCs/>
          <w:sz w:val="22"/>
          <w:szCs w:val="22"/>
        </w:rPr>
      </w:pPr>
      <w:r w:rsidRPr="00E56591">
        <w:rPr>
          <w:rFonts w:asciiTheme="majorHAnsi" w:hAnsiTheme="majorHAnsi"/>
          <w:bCs/>
          <w:sz w:val="22"/>
          <w:szCs w:val="22"/>
        </w:rPr>
        <w:t>Auch in Bad Soden Salmünster stieg die Gästeanzahl auf 22.</w:t>
      </w:r>
      <w:r>
        <w:rPr>
          <w:rFonts w:asciiTheme="majorHAnsi" w:hAnsiTheme="majorHAnsi"/>
          <w:bCs/>
          <w:sz w:val="22"/>
          <w:szCs w:val="22"/>
        </w:rPr>
        <w:t>441</w:t>
      </w:r>
      <w:r w:rsidR="00642BDD">
        <w:rPr>
          <w:rFonts w:asciiTheme="majorHAnsi" w:hAnsiTheme="majorHAnsi"/>
          <w:bCs/>
          <w:sz w:val="22"/>
          <w:szCs w:val="22"/>
        </w:rPr>
        <w:t xml:space="preserve"> (+9,1%)</w:t>
      </w:r>
      <w:r w:rsidRPr="00E56591">
        <w:rPr>
          <w:rFonts w:asciiTheme="majorHAnsi" w:hAnsiTheme="majorHAnsi"/>
          <w:bCs/>
          <w:sz w:val="22"/>
          <w:szCs w:val="22"/>
        </w:rPr>
        <w:t>, die Anzahl der Übernachtungen betrug 175.</w:t>
      </w:r>
      <w:r>
        <w:rPr>
          <w:rFonts w:asciiTheme="majorHAnsi" w:hAnsiTheme="majorHAnsi"/>
          <w:bCs/>
          <w:sz w:val="22"/>
          <w:szCs w:val="22"/>
        </w:rPr>
        <w:t>771 (+5,3%)</w:t>
      </w:r>
      <w:r w:rsidRPr="00E56591">
        <w:rPr>
          <w:rFonts w:asciiTheme="majorHAnsi" w:hAnsiTheme="majorHAnsi"/>
          <w:bCs/>
          <w:sz w:val="22"/>
          <w:szCs w:val="22"/>
        </w:rPr>
        <w:t xml:space="preserve">. </w:t>
      </w:r>
    </w:p>
    <w:p w14:paraId="2CCEDB5D" w14:textId="3A998281" w:rsidR="00E56591" w:rsidRPr="00E56591" w:rsidRDefault="00E56591" w:rsidP="00E56591">
      <w:pPr>
        <w:spacing w:line="280" w:lineRule="atLeast"/>
        <w:rPr>
          <w:rFonts w:asciiTheme="majorHAnsi" w:hAnsiTheme="majorHAnsi"/>
          <w:sz w:val="22"/>
          <w:szCs w:val="22"/>
        </w:rPr>
      </w:pPr>
      <w:r w:rsidRPr="00E56591">
        <w:rPr>
          <w:rFonts w:asciiTheme="majorHAnsi" w:hAnsiTheme="majorHAnsi"/>
          <w:bCs/>
          <w:sz w:val="22"/>
          <w:szCs w:val="22"/>
        </w:rPr>
        <w:t xml:space="preserve">Erfreuliche Zahlen dürfen auch </w:t>
      </w:r>
      <w:r w:rsidR="00642BDD">
        <w:rPr>
          <w:rFonts w:asciiTheme="majorHAnsi" w:hAnsiTheme="majorHAnsi"/>
          <w:bCs/>
          <w:sz w:val="22"/>
          <w:szCs w:val="22"/>
        </w:rPr>
        <w:t xml:space="preserve">andere </w:t>
      </w:r>
      <w:r w:rsidRPr="00E56591">
        <w:rPr>
          <w:rFonts w:asciiTheme="majorHAnsi" w:hAnsiTheme="majorHAnsi"/>
          <w:bCs/>
          <w:sz w:val="22"/>
          <w:szCs w:val="22"/>
        </w:rPr>
        <w:t xml:space="preserve">Gemeinden vermelden, so beträgt das </w:t>
      </w:r>
      <w:r w:rsidR="00642BDD">
        <w:rPr>
          <w:rFonts w:asciiTheme="majorHAnsi" w:hAnsiTheme="majorHAnsi"/>
          <w:bCs/>
          <w:sz w:val="22"/>
          <w:szCs w:val="22"/>
        </w:rPr>
        <w:t>Gästeplus in Maintal 35</w:t>
      </w:r>
      <w:r w:rsidRPr="00E56591">
        <w:rPr>
          <w:rFonts w:asciiTheme="majorHAnsi" w:hAnsiTheme="majorHAnsi"/>
          <w:bCs/>
          <w:sz w:val="22"/>
          <w:szCs w:val="22"/>
        </w:rPr>
        <w:t xml:space="preserve">% oder </w:t>
      </w:r>
      <w:r w:rsidR="00642BDD">
        <w:rPr>
          <w:rFonts w:asciiTheme="majorHAnsi" w:hAnsiTheme="majorHAnsi"/>
          <w:bCs/>
          <w:sz w:val="22"/>
          <w:szCs w:val="22"/>
        </w:rPr>
        <w:t>in Schlüchtern 8,9%</w:t>
      </w:r>
      <w:r w:rsidRPr="00E56591">
        <w:rPr>
          <w:rFonts w:asciiTheme="majorHAnsi" w:hAnsiTheme="majorHAnsi"/>
          <w:bCs/>
          <w:sz w:val="22"/>
          <w:szCs w:val="22"/>
        </w:rPr>
        <w:t xml:space="preserve">. </w:t>
      </w:r>
    </w:p>
    <w:p w14:paraId="384A89BF" w14:textId="34425842" w:rsidR="00E56591" w:rsidRDefault="00E56591" w:rsidP="00E56591">
      <w:pPr>
        <w:spacing w:line="280" w:lineRule="atLeast"/>
        <w:rPr>
          <w:rFonts w:asciiTheme="majorHAnsi" w:hAnsiTheme="majorHAnsi"/>
          <w:bCs/>
          <w:sz w:val="22"/>
          <w:szCs w:val="22"/>
        </w:rPr>
      </w:pPr>
      <w:r w:rsidRPr="00E56591">
        <w:rPr>
          <w:rFonts w:asciiTheme="majorHAnsi" w:hAnsiTheme="majorHAnsi"/>
          <w:bCs/>
          <w:sz w:val="22"/>
          <w:szCs w:val="22"/>
        </w:rPr>
        <w:t xml:space="preserve">Erfreulich ist, dass auch die Auslastung der Hotelzimmer in größeren Betrieben ab 25 Betten </w:t>
      </w:r>
      <w:r w:rsidR="00642BDD">
        <w:rPr>
          <w:rFonts w:asciiTheme="majorHAnsi" w:hAnsiTheme="majorHAnsi"/>
          <w:bCs/>
          <w:sz w:val="22"/>
          <w:szCs w:val="22"/>
        </w:rPr>
        <w:t xml:space="preserve">im Juni auf 60% </w:t>
      </w:r>
      <w:r w:rsidRPr="00E56591">
        <w:rPr>
          <w:rFonts w:asciiTheme="majorHAnsi" w:hAnsiTheme="majorHAnsi"/>
          <w:bCs/>
          <w:sz w:val="22"/>
          <w:szCs w:val="22"/>
        </w:rPr>
        <w:t>gestiegen ist</w:t>
      </w:r>
      <w:r w:rsidR="00642BDD">
        <w:rPr>
          <w:rFonts w:asciiTheme="majorHAnsi" w:hAnsiTheme="majorHAnsi"/>
          <w:bCs/>
          <w:sz w:val="22"/>
          <w:szCs w:val="22"/>
        </w:rPr>
        <w:t xml:space="preserve"> (Vorjahr 59,1%)</w:t>
      </w:r>
      <w:r w:rsidR="009F3AB7">
        <w:rPr>
          <w:rFonts w:asciiTheme="majorHAnsi" w:hAnsiTheme="majorHAnsi"/>
          <w:bCs/>
          <w:sz w:val="22"/>
          <w:szCs w:val="22"/>
        </w:rPr>
        <w:t xml:space="preserve">. </w:t>
      </w:r>
    </w:p>
    <w:p w14:paraId="19C0565A" w14:textId="17F1CC16" w:rsidR="00E56591" w:rsidRDefault="00880CEB" w:rsidP="00E56591">
      <w:pPr>
        <w:spacing w:line="280" w:lineRule="atLeast"/>
        <w:rPr>
          <w:rFonts w:asciiTheme="majorHAnsi" w:hAnsiTheme="majorHAnsi"/>
          <w:bCs/>
          <w:sz w:val="22"/>
          <w:szCs w:val="22"/>
        </w:rPr>
      </w:pPr>
      <w:r>
        <w:rPr>
          <w:rFonts w:asciiTheme="majorHAnsi" w:hAnsiTheme="majorHAnsi"/>
          <w:bCs/>
          <w:sz w:val="22"/>
          <w:szCs w:val="22"/>
        </w:rPr>
        <w:t>Neuerdings werden auf Hessen Ebene über den Performance</w:t>
      </w:r>
      <w:r w:rsidR="005F1450">
        <w:rPr>
          <w:rFonts w:asciiTheme="majorHAnsi" w:hAnsiTheme="majorHAnsi"/>
          <w:bCs/>
          <w:sz w:val="22"/>
          <w:szCs w:val="22"/>
        </w:rPr>
        <w:t>-</w:t>
      </w:r>
      <w:r>
        <w:rPr>
          <w:rFonts w:asciiTheme="majorHAnsi" w:hAnsiTheme="majorHAnsi"/>
          <w:bCs/>
          <w:sz w:val="22"/>
          <w:szCs w:val="22"/>
        </w:rPr>
        <w:t xml:space="preserve">Hub von Hessen Tourismus auch Zahlen für </w:t>
      </w:r>
      <w:r w:rsidR="009F3AB7">
        <w:rPr>
          <w:rFonts w:asciiTheme="majorHAnsi" w:hAnsiTheme="majorHAnsi"/>
          <w:bCs/>
          <w:sz w:val="22"/>
          <w:szCs w:val="22"/>
        </w:rPr>
        <w:t xml:space="preserve">private </w:t>
      </w:r>
      <w:r>
        <w:rPr>
          <w:rFonts w:asciiTheme="majorHAnsi" w:hAnsiTheme="majorHAnsi"/>
          <w:bCs/>
          <w:sz w:val="22"/>
          <w:szCs w:val="22"/>
        </w:rPr>
        <w:t xml:space="preserve">Ferienwohnungen </w:t>
      </w:r>
      <w:r w:rsidR="009F3AB7">
        <w:rPr>
          <w:rFonts w:asciiTheme="majorHAnsi" w:hAnsiTheme="majorHAnsi"/>
          <w:bCs/>
          <w:sz w:val="22"/>
          <w:szCs w:val="22"/>
        </w:rPr>
        <w:t xml:space="preserve">im gesamten Spessart </w:t>
      </w:r>
      <w:r>
        <w:rPr>
          <w:rFonts w:asciiTheme="majorHAnsi" w:hAnsiTheme="majorHAnsi"/>
          <w:bCs/>
          <w:sz w:val="22"/>
          <w:szCs w:val="22"/>
        </w:rPr>
        <w:t xml:space="preserve">unter 10 Betten gemeldet. Hier zeigt sich ebenfalls ein </w:t>
      </w:r>
      <w:r w:rsidR="009F3AB7">
        <w:rPr>
          <w:rFonts w:asciiTheme="majorHAnsi" w:hAnsiTheme="majorHAnsi"/>
          <w:bCs/>
          <w:sz w:val="22"/>
          <w:szCs w:val="22"/>
        </w:rPr>
        <w:t>A</w:t>
      </w:r>
      <w:r>
        <w:rPr>
          <w:rFonts w:asciiTheme="majorHAnsi" w:hAnsiTheme="majorHAnsi"/>
          <w:bCs/>
          <w:sz w:val="22"/>
          <w:szCs w:val="22"/>
        </w:rPr>
        <w:t xml:space="preserve">ufwärtstrend: Die Übernachtungen haben von Januar-Juli um </w:t>
      </w:r>
      <w:r w:rsidR="009F3AB7">
        <w:rPr>
          <w:rFonts w:asciiTheme="majorHAnsi" w:hAnsiTheme="majorHAnsi"/>
          <w:bCs/>
          <w:sz w:val="22"/>
          <w:szCs w:val="22"/>
        </w:rPr>
        <w:t>19% auf 60.345 zugenommen und der Durchschnittspreis</w:t>
      </w:r>
      <w:r w:rsidR="002669DD">
        <w:rPr>
          <w:rFonts w:asciiTheme="majorHAnsi" w:hAnsiTheme="majorHAnsi"/>
          <w:bCs/>
          <w:sz w:val="22"/>
          <w:szCs w:val="22"/>
        </w:rPr>
        <w:t xml:space="preserve"> pro </w:t>
      </w:r>
      <w:r w:rsidR="009F3AB7">
        <w:rPr>
          <w:rFonts w:asciiTheme="majorHAnsi" w:hAnsiTheme="majorHAnsi"/>
          <w:bCs/>
          <w:sz w:val="22"/>
          <w:szCs w:val="22"/>
        </w:rPr>
        <w:t>Nacht liegt mit 83,76 € auch über dem Vorjahr. „Damit werden über 5,7 Mio</w:t>
      </w:r>
      <w:r w:rsidR="002669DD">
        <w:rPr>
          <w:rFonts w:asciiTheme="majorHAnsi" w:hAnsiTheme="majorHAnsi"/>
          <w:bCs/>
          <w:sz w:val="22"/>
          <w:szCs w:val="22"/>
        </w:rPr>
        <w:t>.</w:t>
      </w:r>
      <w:r w:rsidR="009F3AB7">
        <w:rPr>
          <w:rFonts w:asciiTheme="majorHAnsi" w:hAnsiTheme="majorHAnsi"/>
          <w:bCs/>
          <w:sz w:val="22"/>
          <w:szCs w:val="22"/>
        </w:rPr>
        <w:t xml:space="preserve"> € mit den </w:t>
      </w:r>
      <w:r w:rsidR="005F1450" w:rsidRPr="005F1450">
        <w:rPr>
          <w:rFonts w:asciiTheme="majorHAnsi" w:hAnsiTheme="majorHAnsi"/>
          <w:bCs/>
          <w:sz w:val="22"/>
          <w:szCs w:val="22"/>
        </w:rPr>
        <w:t>‚</w:t>
      </w:r>
      <w:r w:rsidR="005F1450">
        <w:rPr>
          <w:rFonts w:asciiTheme="majorHAnsi" w:hAnsiTheme="majorHAnsi"/>
          <w:bCs/>
          <w:sz w:val="22"/>
          <w:szCs w:val="22"/>
        </w:rPr>
        <w:t>kleinen</w:t>
      </w:r>
      <w:r w:rsidR="005F1450" w:rsidRPr="005F1450">
        <w:rPr>
          <w:rFonts w:asciiTheme="majorHAnsi" w:hAnsiTheme="majorHAnsi"/>
          <w:bCs/>
          <w:sz w:val="22"/>
          <w:szCs w:val="22"/>
        </w:rPr>
        <w:t>‘</w:t>
      </w:r>
      <w:r w:rsidR="005F1450">
        <w:rPr>
          <w:rFonts w:asciiTheme="majorHAnsi" w:hAnsiTheme="majorHAnsi"/>
          <w:bCs/>
          <w:sz w:val="22"/>
          <w:szCs w:val="22"/>
        </w:rPr>
        <w:t xml:space="preserve"> </w:t>
      </w:r>
      <w:r w:rsidR="009F3AB7">
        <w:rPr>
          <w:rFonts w:asciiTheme="majorHAnsi" w:hAnsiTheme="majorHAnsi"/>
          <w:bCs/>
          <w:sz w:val="22"/>
          <w:szCs w:val="22"/>
        </w:rPr>
        <w:t>Unterkünften erzielt“</w:t>
      </w:r>
      <w:r w:rsidR="00EF4836">
        <w:rPr>
          <w:rFonts w:asciiTheme="majorHAnsi" w:hAnsiTheme="majorHAnsi"/>
          <w:bCs/>
          <w:sz w:val="22"/>
          <w:szCs w:val="22"/>
        </w:rPr>
        <w:t>,</w:t>
      </w:r>
      <w:r w:rsidR="009F3AB7">
        <w:rPr>
          <w:rFonts w:asciiTheme="majorHAnsi" w:hAnsiTheme="majorHAnsi"/>
          <w:bCs/>
          <w:sz w:val="22"/>
          <w:szCs w:val="22"/>
        </w:rPr>
        <w:t xml:space="preserve"> freut sich Bernhard Mosbacher, der diese Zahlen</w:t>
      </w:r>
      <w:r w:rsidR="002669DD">
        <w:rPr>
          <w:rFonts w:asciiTheme="majorHAnsi" w:hAnsiTheme="majorHAnsi"/>
          <w:bCs/>
          <w:sz w:val="22"/>
          <w:szCs w:val="22"/>
        </w:rPr>
        <w:t>, die ansonsten in keiner Statistik auftauchen,</w:t>
      </w:r>
      <w:r w:rsidR="009F3AB7">
        <w:rPr>
          <w:rFonts w:asciiTheme="majorHAnsi" w:hAnsiTheme="majorHAnsi"/>
          <w:bCs/>
          <w:sz w:val="22"/>
          <w:szCs w:val="22"/>
        </w:rPr>
        <w:t xml:space="preserve"> zum ersten Mal auswertet</w:t>
      </w:r>
      <w:r w:rsidR="002669DD">
        <w:rPr>
          <w:rFonts w:asciiTheme="majorHAnsi" w:hAnsiTheme="majorHAnsi"/>
          <w:bCs/>
          <w:sz w:val="22"/>
          <w:szCs w:val="22"/>
        </w:rPr>
        <w:t>.</w:t>
      </w:r>
    </w:p>
    <w:p w14:paraId="5E571216" w14:textId="77777777" w:rsidR="00880CEB" w:rsidRPr="00E56591" w:rsidRDefault="00880CEB" w:rsidP="00E56591">
      <w:pPr>
        <w:spacing w:line="280" w:lineRule="atLeast"/>
        <w:rPr>
          <w:rFonts w:asciiTheme="majorHAnsi" w:hAnsiTheme="majorHAnsi"/>
          <w:bCs/>
          <w:sz w:val="22"/>
          <w:szCs w:val="22"/>
        </w:rPr>
      </w:pPr>
    </w:p>
    <w:p w14:paraId="02BD7B70" w14:textId="648EE012" w:rsidR="00E56591" w:rsidRDefault="003F2BDB" w:rsidP="00E56591">
      <w:pPr>
        <w:spacing w:line="280" w:lineRule="atLeast"/>
        <w:rPr>
          <w:rFonts w:asciiTheme="majorHAnsi" w:hAnsiTheme="majorHAnsi"/>
          <w:bCs/>
          <w:sz w:val="22"/>
          <w:szCs w:val="22"/>
        </w:rPr>
      </w:pPr>
      <w:r>
        <w:rPr>
          <w:rFonts w:asciiTheme="majorHAnsi" w:hAnsiTheme="majorHAnsi"/>
          <w:bCs/>
          <w:sz w:val="22"/>
          <w:szCs w:val="22"/>
        </w:rPr>
        <w:t>Auf Landeseben</w:t>
      </w:r>
      <w:r w:rsidR="005F1450">
        <w:rPr>
          <w:rFonts w:asciiTheme="majorHAnsi" w:hAnsiTheme="majorHAnsi"/>
          <w:bCs/>
          <w:sz w:val="22"/>
          <w:szCs w:val="22"/>
        </w:rPr>
        <w:t>e</w:t>
      </w:r>
      <w:r>
        <w:rPr>
          <w:rFonts w:asciiTheme="majorHAnsi" w:hAnsiTheme="majorHAnsi"/>
          <w:bCs/>
          <w:sz w:val="22"/>
          <w:szCs w:val="22"/>
        </w:rPr>
        <w:t xml:space="preserve"> werden über den </w:t>
      </w:r>
      <w:r w:rsidR="002669DD">
        <w:rPr>
          <w:rFonts w:asciiTheme="majorHAnsi" w:hAnsiTheme="majorHAnsi"/>
          <w:bCs/>
          <w:sz w:val="22"/>
          <w:szCs w:val="22"/>
        </w:rPr>
        <w:t>Tourismus-Hub Hessen</w:t>
      </w:r>
      <w:r>
        <w:rPr>
          <w:rFonts w:asciiTheme="majorHAnsi" w:hAnsiTheme="majorHAnsi"/>
          <w:bCs/>
          <w:sz w:val="22"/>
          <w:szCs w:val="22"/>
        </w:rPr>
        <w:t xml:space="preserve"> </w:t>
      </w:r>
      <w:r w:rsidR="006C1791">
        <w:rPr>
          <w:rFonts w:asciiTheme="majorHAnsi" w:hAnsiTheme="majorHAnsi"/>
          <w:bCs/>
          <w:sz w:val="22"/>
          <w:szCs w:val="22"/>
        </w:rPr>
        <w:t xml:space="preserve">auch mobile Bewegungsdaten erhoben, aus denen die Herkunft der Tages- und Übernachtungsgäste ersichtlich ist. </w:t>
      </w:r>
    </w:p>
    <w:p w14:paraId="63C29D5C" w14:textId="0A34FF31" w:rsidR="006C1791" w:rsidRPr="00E56591" w:rsidRDefault="006C1791" w:rsidP="00E56591">
      <w:pPr>
        <w:spacing w:line="280" w:lineRule="atLeast"/>
        <w:rPr>
          <w:rFonts w:asciiTheme="majorHAnsi" w:hAnsiTheme="majorHAnsi"/>
          <w:bCs/>
          <w:sz w:val="22"/>
          <w:szCs w:val="22"/>
        </w:rPr>
      </w:pPr>
      <w:r>
        <w:rPr>
          <w:rFonts w:asciiTheme="majorHAnsi" w:hAnsiTheme="majorHAnsi"/>
          <w:bCs/>
          <w:sz w:val="22"/>
          <w:szCs w:val="22"/>
        </w:rPr>
        <w:t xml:space="preserve">Diese werden für die gesamte Destination Spessart gezählt, also Bayern und Hessen insgesamt. </w:t>
      </w:r>
    </w:p>
    <w:p w14:paraId="3A3528C4" w14:textId="50040A00" w:rsidR="00E56591" w:rsidRDefault="006C1791" w:rsidP="00E56591">
      <w:pPr>
        <w:spacing w:line="280" w:lineRule="atLeast"/>
        <w:rPr>
          <w:rFonts w:asciiTheme="majorHAnsi" w:hAnsiTheme="majorHAnsi"/>
          <w:bCs/>
          <w:sz w:val="22"/>
          <w:szCs w:val="22"/>
        </w:rPr>
      </w:pPr>
      <w:r>
        <w:rPr>
          <w:rFonts w:asciiTheme="majorHAnsi" w:hAnsiTheme="majorHAnsi"/>
          <w:bCs/>
          <w:sz w:val="22"/>
          <w:szCs w:val="22"/>
        </w:rPr>
        <w:t xml:space="preserve">Der jeweilige Landkreis als Wohn- und Arbeitsort wird herausgerechnet. </w:t>
      </w:r>
    </w:p>
    <w:p w14:paraId="218CD829" w14:textId="5A7DFEFB" w:rsidR="006C1791" w:rsidRDefault="006C1791" w:rsidP="00E56591">
      <w:pPr>
        <w:spacing w:line="280" w:lineRule="atLeast"/>
        <w:rPr>
          <w:rFonts w:asciiTheme="majorHAnsi" w:hAnsiTheme="majorHAnsi"/>
          <w:bCs/>
          <w:sz w:val="22"/>
          <w:szCs w:val="22"/>
        </w:rPr>
      </w:pPr>
    </w:p>
    <w:p w14:paraId="72EF46E7" w14:textId="75A40CAF" w:rsidR="006C1791" w:rsidRDefault="006C1791" w:rsidP="00E56591">
      <w:pPr>
        <w:spacing w:line="280" w:lineRule="atLeast"/>
        <w:rPr>
          <w:rFonts w:asciiTheme="majorHAnsi" w:hAnsiTheme="majorHAnsi"/>
          <w:bCs/>
          <w:sz w:val="22"/>
          <w:szCs w:val="22"/>
        </w:rPr>
      </w:pPr>
      <w:r>
        <w:rPr>
          <w:rFonts w:asciiTheme="majorHAnsi" w:hAnsiTheme="majorHAnsi"/>
          <w:bCs/>
          <w:sz w:val="22"/>
          <w:szCs w:val="22"/>
        </w:rPr>
        <w:t>Bei den Übernachtungsästen kommt die Mehrzahl der Touristen im Spessart aus dem Main-Kinzig-Kreis, gefolgt von der Wetterau und dem Main-Spessart sowie den Landkreisen Offenbach und Miltenberg. Die Stadt Frankfurt folgt auf Platz 6.</w:t>
      </w:r>
    </w:p>
    <w:p w14:paraId="0D6E1CEC" w14:textId="736ED806" w:rsidR="006C1791" w:rsidRDefault="003A4E65" w:rsidP="006C1791">
      <w:pPr>
        <w:spacing w:line="280" w:lineRule="atLeast"/>
        <w:rPr>
          <w:rFonts w:asciiTheme="majorHAnsi" w:hAnsiTheme="majorHAnsi"/>
          <w:bCs/>
          <w:sz w:val="22"/>
          <w:szCs w:val="22"/>
        </w:rPr>
      </w:pPr>
      <w:r>
        <w:rPr>
          <w:rFonts w:asciiTheme="majorHAnsi" w:hAnsiTheme="majorHAnsi"/>
          <w:bCs/>
          <w:sz w:val="22"/>
          <w:szCs w:val="22"/>
        </w:rPr>
        <w:t>Bei den Tagestouristen sieht es ähnlich aus, hier liegt jedoch der Landkreis Offenbach vor dem Main-Spessart und Frankfurt folgt auf Platz 5.</w:t>
      </w:r>
    </w:p>
    <w:p w14:paraId="58DD8A87" w14:textId="789F867F" w:rsidR="006C1791" w:rsidRDefault="003A4E65" w:rsidP="006C1791">
      <w:pPr>
        <w:spacing w:line="280" w:lineRule="atLeast"/>
        <w:rPr>
          <w:rFonts w:asciiTheme="majorHAnsi" w:hAnsiTheme="majorHAnsi"/>
          <w:bCs/>
          <w:sz w:val="22"/>
          <w:szCs w:val="22"/>
        </w:rPr>
      </w:pPr>
      <w:r>
        <w:rPr>
          <w:rFonts w:asciiTheme="majorHAnsi" w:hAnsiTheme="majorHAnsi"/>
          <w:bCs/>
          <w:sz w:val="22"/>
          <w:szCs w:val="22"/>
        </w:rPr>
        <w:t xml:space="preserve">„Auch wenn diese Zahlen nur Tendenzen abbilden, sind sie doch erstaunlich“ bemerkt der Geschäftsführer der Spessart Tourismus und Marketing, Bernhard Mosbacher. „Das heißt, die überwiegende Anzahl der Gäste kommt aus dem näheren Umfeld. Weiter entfernte Quellgebiete, die </w:t>
      </w:r>
      <w:r>
        <w:rPr>
          <w:rFonts w:asciiTheme="majorHAnsi" w:hAnsiTheme="majorHAnsi"/>
          <w:bCs/>
          <w:sz w:val="22"/>
          <w:szCs w:val="22"/>
        </w:rPr>
        <w:lastRenderedPageBreak/>
        <w:t xml:space="preserve">früher eine große Rolle </w:t>
      </w:r>
      <w:r w:rsidR="004E1B1C">
        <w:rPr>
          <w:rFonts w:asciiTheme="majorHAnsi" w:hAnsiTheme="majorHAnsi"/>
          <w:bCs/>
          <w:sz w:val="22"/>
          <w:szCs w:val="22"/>
        </w:rPr>
        <w:t>b</w:t>
      </w:r>
      <w:r>
        <w:rPr>
          <w:rFonts w:asciiTheme="majorHAnsi" w:hAnsiTheme="majorHAnsi"/>
          <w:bCs/>
          <w:sz w:val="22"/>
          <w:szCs w:val="22"/>
        </w:rPr>
        <w:t>ei den Übernachtungen gespielt haben, wie das Ruhrgebiet, kommen fast gar nicht mehr vor. Dies hat damit auch Auswirkungen auf unser Marketing, das sich noch stärker auf das Rhein-Main-Gebiet und die angrenzenden bayerischen Regionen konzentriert.“</w:t>
      </w:r>
    </w:p>
    <w:p w14:paraId="2D1D69D3" w14:textId="6E6A23C5" w:rsidR="006C1791" w:rsidRDefault="006C1791" w:rsidP="006C1791">
      <w:pPr>
        <w:spacing w:line="280" w:lineRule="atLeast"/>
        <w:rPr>
          <w:rFonts w:asciiTheme="majorHAnsi" w:hAnsiTheme="majorHAnsi"/>
          <w:bCs/>
          <w:sz w:val="22"/>
          <w:szCs w:val="22"/>
        </w:rPr>
      </w:pPr>
    </w:p>
    <w:p w14:paraId="18B6A14F" w14:textId="77777777" w:rsidR="005F1450" w:rsidRDefault="005F1450" w:rsidP="00E56591">
      <w:pPr>
        <w:spacing w:line="280" w:lineRule="atLeast"/>
        <w:rPr>
          <w:rFonts w:asciiTheme="majorHAnsi" w:hAnsiTheme="majorHAnsi"/>
          <w:sz w:val="22"/>
          <w:szCs w:val="22"/>
        </w:rPr>
      </w:pPr>
    </w:p>
    <w:p w14:paraId="0332A0B1" w14:textId="482AFC87" w:rsidR="00E56591" w:rsidRPr="00E56591" w:rsidRDefault="00E56591" w:rsidP="00E56591">
      <w:pPr>
        <w:spacing w:line="280" w:lineRule="atLeast"/>
        <w:rPr>
          <w:rFonts w:asciiTheme="majorHAnsi" w:hAnsiTheme="majorHAnsi"/>
          <w:sz w:val="22"/>
          <w:szCs w:val="22"/>
        </w:rPr>
      </w:pPr>
      <w:r w:rsidRPr="00E56591">
        <w:rPr>
          <w:rFonts w:asciiTheme="majorHAnsi" w:hAnsiTheme="majorHAnsi"/>
          <w:sz w:val="22"/>
          <w:szCs w:val="22"/>
        </w:rPr>
        <w:t xml:space="preserve">Kontakt: Spessart Tourismus und Marketing GmbH, </w:t>
      </w:r>
      <w:r w:rsidR="003A4E65">
        <w:rPr>
          <w:rFonts w:asciiTheme="majorHAnsi" w:hAnsiTheme="majorHAnsi"/>
          <w:sz w:val="22"/>
          <w:szCs w:val="22"/>
        </w:rPr>
        <w:t>Holzhasse 1</w:t>
      </w:r>
      <w:r w:rsidRPr="00E56591">
        <w:rPr>
          <w:rFonts w:asciiTheme="majorHAnsi" w:hAnsiTheme="majorHAnsi"/>
          <w:sz w:val="22"/>
          <w:szCs w:val="22"/>
        </w:rPr>
        <w:t>, 63571 Gelnhausen,</w:t>
      </w:r>
      <w:r w:rsidR="005F1450">
        <w:rPr>
          <w:rFonts w:asciiTheme="majorHAnsi" w:hAnsiTheme="majorHAnsi"/>
          <w:sz w:val="22"/>
          <w:szCs w:val="22"/>
        </w:rPr>
        <w:br/>
      </w:r>
      <w:r w:rsidRPr="00E56591">
        <w:rPr>
          <w:rFonts w:asciiTheme="majorHAnsi" w:hAnsiTheme="majorHAnsi"/>
          <w:sz w:val="22"/>
          <w:szCs w:val="22"/>
        </w:rPr>
        <w:t xml:space="preserve">Tel.: 06051-887720, E-Mail: </w:t>
      </w:r>
      <w:hyperlink r:id="rId7" w:history="1">
        <w:r w:rsidR="005F1450" w:rsidRPr="00B21DD6">
          <w:rPr>
            <w:rStyle w:val="Hyperlink"/>
            <w:rFonts w:asciiTheme="majorHAnsi" w:hAnsiTheme="majorHAnsi"/>
            <w:sz w:val="22"/>
            <w:szCs w:val="22"/>
          </w:rPr>
          <w:t>info@spessart-tourismus.de</w:t>
        </w:r>
      </w:hyperlink>
      <w:r w:rsidR="005F1450">
        <w:rPr>
          <w:rFonts w:asciiTheme="majorHAnsi" w:hAnsiTheme="majorHAnsi"/>
          <w:sz w:val="22"/>
          <w:szCs w:val="22"/>
        </w:rPr>
        <w:t xml:space="preserve"> </w:t>
      </w:r>
    </w:p>
    <w:p w14:paraId="484B4C97" w14:textId="35753287" w:rsidR="00E56591" w:rsidRPr="00E56591" w:rsidRDefault="00E56591" w:rsidP="00E56591">
      <w:pPr>
        <w:spacing w:line="280" w:lineRule="atLeast"/>
        <w:rPr>
          <w:rFonts w:asciiTheme="majorHAnsi" w:hAnsiTheme="majorHAnsi"/>
          <w:sz w:val="22"/>
          <w:szCs w:val="22"/>
        </w:rPr>
      </w:pPr>
    </w:p>
    <w:p w14:paraId="3DE4EDF4" w14:textId="27D61555" w:rsidR="00E47204" w:rsidRPr="005F1450" w:rsidRDefault="00E56591" w:rsidP="005F1450">
      <w:pPr>
        <w:spacing w:line="280" w:lineRule="atLeast"/>
        <w:rPr>
          <w:rFonts w:asciiTheme="majorHAnsi" w:hAnsiTheme="majorHAnsi"/>
          <w:sz w:val="22"/>
          <w:szCs w:val="22"/>
        </w:rPr>
      </w:pPr>
      <w:r w:rsidRPr="00E56591">
        <w:rPr>
          <w:rFonts w:asciiTheme="majorHAnsi" w:hAnsiTheme="majorHAnsi"/>
          <w:sz w:val="22"/>
          <w:szCs w:val="22"/>
        </w:rPr>
        <w:t xml:space="preserve">Gelnhausen, </w:t>
      </w:r>
      <w:r w:rsidR="005F1450">
        <w:rPr>
          <w:rFonts w:asciiTheme="majorHAnsi" w:hAnsiTheme="majorHAnsi"/>
          <w:sz w:val="22"/>
          <w:szCs w:val="22"/>
        </w:rPr>
        <w:t xml:space="preserve">den </w:t>
      </w:r>
      <w:r w:rsidR="003A4E65">
        <w:rPr>
          <w:rFonts w:asciiTheme="majorHAnsi" w:hAnsiTheme="majorHAnsi"/>
          <w:sz w:val="22"/>
          <w:szCs w:val="22"/>
        </w:rPr>
        <w:t>2</w:t>
      </w:r>
      <w:r w:rsidR="005F1450">
        <w:rPr>
          <w:rFonts w:asciiTheme="majorHAnsi" w:hAnsiTheme="majorHAnsi"/>
          <w:sz w:val="22"/>
          <w:szCs w:val="22"/>
        </w:rPr>
        <w:t>9</w:t>
      </w:r>
      <w:r w:rsidRPr="00E56591">
        <w:rPr>
          <w:rFonts w:asciiTheme="majorHAnsi" w:hAnsiTheme="majorHAnsi"/>
          <w:sz w:val="22"/>
          <w:szCs w:val="22"/>
        </w:rPr>
        <w:t>.</w:t>
      </w:r>
      <w:r w:rsidR="005F1450">
        <w:rPr>
          <w:rFonts w:asciiTheme="majorHAnsi" w:hAnsiTheme="majorHAnsi"/>
          <w:sz w:val="22"/>
          <w:szCs w:val="22"/>
        </w:rPr>
        <w:t>0</w:t>
      </w:r>
      <w:r w:rsidRPr="00E56591">
        <w:rPr>
          <w:rFonts w:asciiTheme="majorHAnsi" w:hAnsiTheme="majorHAnsi"/>
          <w:sz w:val="22"/>
          <w:szCs w:val="22"/>
        </w:rPr>
        <w:t>8.20</w:t>
      </w:r>
      <w:r w:rsidR="003A4E65">
        <w:rPr>
          <w:rFonts w:asciiTheme="majorHAnsi" w:hAnsiTheme="majorHAnsi"/>
          <w:sz w:val="22"/>
          <w:szCs w:val="22"/>
        </w:rPr>
        <w:t>24</w:t>
      </w:r>
      <w:r w:rsidR="00B6787F" w:rsidRPr="00B6787F">
        <w:rPr>
          <w:rFonts w:asciiTheme="majorHAnsi" w:hAnsiTheme="majorHAnsi"/>
          <w:noProof/>
          <w:sz w:val="22"/>
          <w:szCs w:val="22"/>
        </w:rPr>
        <mc:AlternateContent>
          <mc:Choice Requires="wps">
            <w:drawing>
              <wp:anchor distT="45720" distB="45720" distL="114300" distR="114300" simplePos="0" relativeHeight="251732480" behindDoc="0" locked="0" layoutInCell="1" allowOverlap="1" wp14:anchorId="5320087E" wp14:editId="2C4A24F3">
                <wp:simplePos x="0" y="0"/>
                <wp:positionH relativeFrom="column">
                  <wp:posOffset>4445</wp:posOffset>
                </wp:positionH>
                <wp:positionV relativeFrom="paragraph">
                  <wp:posOffset>5457825</wp:posOffset>
                </wp:positionV>
                <wp:extent cx="4000500" cy="1404620"/>
                <wp:effectExtent l="0" t="0" r="0" b="0"/>
                <wp:wrapSquare wrapText="bothSides"/>
                <wp:docPr id="19526755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noFill/>
                          <a:miter lim="800000"/>
                          <a:headEnd/>
                          <a:tailEnd/>
                        </a:ln>
                      </wps:spPr>
                      <wps:txbx>
                        <w:txbxContent>
                          <w:p w14:paraId="6D449E90" w14:textId="75F415E6" w:rsidR="00B6787F" w:rsidRPr="00B6787F" w:rsidRDefault="00B6787F">
                            <w:pPr>
                              <w:rPr>
                                <w:sz w:val="18"/>
                                <w:szCs w:val="18"/>
                              </w:rPr>
                            </w:pPr>
                            <w:r w:rsidRPr="00B6787F">
                              <w:rPr>
                                <w:sz w:val="18"/>
                                <w:szCs w:val="18"/>
                              </w:rPr>
                              <w:t>Quelle:</w:t>
                            </w:r>
                            <w:r w:rsidR="001C1D49">
                              <w:rPr>
                                <w:sz w:val="18"/>
                                <w:szCs w:val="18"/>
                              </w:rPr>
                              <w:t xml:space="preserve"> Tourismus</w:t>
                            </w:r>
                            <w:r w:rsidR="005F1450">
                              <w:rPr>
                                <w:sz w:val="18"/>
                                <w:szCs w:val="18"/>
                              </w:rPr>
                              <w:t>-</w:t>
                            </w:r>
                            <w:r w:rsidR="001C1D49">
                              <w:rPr>
                                <w:sz w:val="18"/>
                                <w:szCs w:val="18"/>
                              </w:rPr>
                              <w:t>Hub Hessen, Hessen Agentur GmbH Wiesbaden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20087E" id="_x0000_t202" coordsize="21600,21600" o:spt="202" path="m,l,21600r21600,l21600,xe">
                <v:stroke joinstyle="miter"/>
                <v:path gradientshapeok="t" o:connecttype="rect"/>
              </v:shapetype>
              <v:shape id="Textfeld 2" o:spid="_x0000_s1026" type="#_x0000_t202" style="position:absolute;margin-left:.35pt;margin-top:429.75pt;width:315pt;height:110.6pt;z-index:2517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" stroked="f">
                <v:textbox style="mso-fit-shape-to-text:t">
                  <w:txbxContent>
                    <w:p w14:paraId="6D449E90" w14:textId="75F415E6" w:rsidR="00B6787F" w:rsidRPr="00B6787F" w:rsidRDefault="00B6787F">
                      <w:pPr>
                        <w:rPr>
                          <w:sz w:val="18"/>
                          <w:szCs w:val="18"/>
                        </w:rPr>
                      </w:pPr>
                      <w:r w:rsidRPr="00B6787F">
                        <w:rPr>
                          <w:sz w:val="18"/>
                          <w:szCs w:val="18"/>
                        </w:rPr>
                        <w:t>Quelle:</w:t>
                      </w:r>
                      <w:r w:rsidR="001C1D49">
                        <w:rPr>
                          <w:sz w:val="18"/>
                          <w:szCs w:val="18"/>
                        </w:rPr>
                        <w:t xml:space="preserve"> Tourismus</w:t>
                      </w:r>
                      <w:r w:rsidR="005F1450">
                        <w:rPr>
                          <w:sz w:val="18"/>
                          <w:szCs w:val="18"/>
                        </w:rPr>
                        <w:t>-</w:t>
                      </w:r>
                      <w:r w:rsidR="001C1D49">
                        <w:rPr>
                          <w:sz w:val="18"/>
                          <w:szCs w:val="18"/>
                        </w:rPr>
                        <w:t>Hub Hessen, Hessen Agentur GmbH Wiesbaden 2024</w:t>
                      </w:r>
                    </w:p>
                  </w:txbxContent>
                </v:textbox>
                <w10:wrap type="square"/>
              </v:shape>
            </w:pict>
          </mc:Fallback>
        </mc:AlternateContent>
      </w:r>
      <w:r w:rsidR="00B6787F" w:rsidRPr="003A4E65">
        <w:rPr>
          <w:rFonts w:asciiTheme="majorHAnsi" w:hAnsiTheme="majorHAnsi"/>
          <w:noProof/>
          <w:sz w:val="22"/>
          <w:szCs w:val="22"/>
        </w:rPr>
        <mc:AlternateContent>
          <mc:Choice Requires="wps">
            <w:drawing>
              <wp:anchor distT="45720" distB="45720" distL="114300" distR="114300" simplePos="0" relativeHeight="251698688" behindDoc="0" locked="0" layoutInCell="1" allowOverlap="1" wp14:anchorId="1F0A544B" wp14:editId="1BE08F7F">
                <wp:simplePos x="0" y="0"/>
                <wp:positionH relativeFrom="column">
                  <wp:posOffset>452120</wp:posOffset>
                </wp:positionH>
                <wp:positionV relativeFrom="page">
                  <wp:posOffset>4171950</wp:posOffset>
                </wp:positionV>
                <wp:extent cx="2280920" cy="278765"/>
                <wp:effectExtent l="0" t="0" r="21590" b="1460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78765"/>
                        </a:xfrm>
                        <a:prstGeom prst="rect">
                          <a:avLst/>
                        </a:prstGeom>
                        <a:solidFill>
                          <a:srgbClr val="FFFFFF"/>
                        </a:solidFill>
                        <a:ln w="9525">
                          <a:solidFill>
                            <a:srgbClr val="000000"/>
                          </a:solidFill>
                          <a:miter lim="800000"/>
                          <a:headEnd/>
                          <a:tailEnd/>
                        </a:ln>
                      </wps:spPr>
                      <wps:txbx>
                        <w:txbxContent>
                          <w:p w14:paraId="3012A420" w14:textId="4AE59A19" w:rsidR="003A4E65" w:rsidRPr="003A4E65" w:rsidRDefault="003A4E65">
                            <w:pPr>
                              <w:rPr>
                                <w:rFonts w:ascii="Calibri" w:hAnsi="Calibri" w:cs="Calibri"/>
                                <w:sz w:val="22"/>
                                <w:szCs w:val="22"/>
                              </w:rPr>
                            </w:pPr>
                            <w:r w:rsidRPr="003A4E65">
                              <w:rPr>
                                <w:rFonts w:ascii="Calibri" w:hAnsi="Calibri" w:cs="Calibri"/>
                                <w:sz w:val="22"/>
                                <w:szCs w:val="22"/>
                              </w:rPr>
                              <w:t>Übernachtungstouristen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0A544B" id="_x0000_s1027" type="#_x0000_t202" style="position:absolute;margin-left:35.6pt;margin-top:328.5pt;width:179.6pt;height:21.95pt;z-index:251698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">
                <v:textbox style="mso-fit-shape-to-text:t">
                  <w:txbxContent>
                    <w:p w14:paraId="3012A420" w14:textId="4AE59A19" w:rsidR="003A4E65" w:rsidRPr="003A4E65" w:rsidRDefault="003A4E65">
                      <w:pPr>
                        <w:rPr>
                          <w:rFonts w:ascii="Calibri" w:hAnsi="Calibri" w:cs="Calibri"/>
                          <w:sz w:val="22"/>
                          <w:szCs w:val="22"/>
                        </w:rPr>
                      </w:pPr>
                      <w:r w:rsidRPr="003A4E65">
                        <w:rPr>
                          <w:rFonts w:ascii="Calibri" w:hAnsi="Calibri" w:cs="Calibri"/>
                          <w:sz w:val="22"/>
                          <w:szCs w:val="22"/>
                        </w:rPr>
                        <w:t>Übernachtungstouristen</w:t>
                      </w:r>
                    </w:p>
                  </w:txbxContent>
                </v:textbox>
                <w10:wrap anchory="page"/>
              </v:shape>
            </w:pict>
          </mc:Fallback>
        </mc:AlternateContent>
      </w:r>
      <w:r w:rsidR="00B6787F" w:rsidRPr="003A4E65">
        <w:rPr>
          <w:rFonts w:asciiTheme="majorHAnsi" w:hAnsiTheme="majorHAnsi"/>
          <w:noProof/>
          <w:sz w:val="22"/>
          <w:szCs w:val="22"/>
        </w:rPr>
        <mc:AlternateContent>
          <mc:Choice Requires="wps">
            <w:drawing>
              <wp:anchor distT="45720" distB="45720" distL="114300" distR="114300" simplePos="0" relativeHeight="251731456" behindDoc="0" locked="0" layoutInCell="1" allowOverlap="1" wp14:anchorId="2D63CE9C" wp14:editId="6385B794">
                <wp:simplePos x="0" y="0"/>
                <wp:positionH relativeFrom="column">
                  <wp:posOffset>3738245</wp:posOffset>
                </wp:positionH>
                <wp:positionV relativeFrom="page">
                  <wp:posOffset>4162425</wp:posOffset>
                </wp:positionV>
                <wp:extent cx="2280920" cy="278765"/>
                <wp:effectExtent l="0" t="0" r="21590" b="14605"/>
                <wp:wrapNone/>
                <wp:docPr id="92974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78765"/>
                        </a:xfrm>
                        <a:prstGeom prst="rect">
                          <a:avLst/>
                        </a:prstGeom>
                        <a:solidFill>
                          <a:srgbClr val="FFFFFF"/>
                        </a:solidFill>
                        <a:ln w="9525">
                          <a:solidFill>
                            <a:srgbClr val="000000"/>
                          </a:solidFill>
                          <a:miter lim="800000"/>
                          <a:headEnd/>
                          <a:tailEnd/>
                        </a:ln>
                      </wps:spPr>
                      <wps:txbx>
                        <w:txbxContent>
                          <w:p w14:paraId="2589BEC3" w14:textId="1F3979BB" w:rsidR="003A4E65" w:rsidRPr="003A4E65" w:rsidRDefault="003A4E65">
                            <w:pPr>
                              <w:rPr>
                                <w:rFonts w:ascii="Calibri" w:hAnsi="Calibri" w:cs="Calibri"/>
                                <w:sz w:val="22"/>
                                <w:szCs w:val="22"/>
                              </w:rPr>
                            </w:pPr>
                            <w:r>
                              <w:rPr>
                                <w:rFonts w:ascii="Calibri" w:hAnsi="Calibri" w:cs="Calibri"/>
                                <w:sz w:val="22"/>
                                <w:szCs w:val="22"/>
                              </w:rPr>
                              <w:t>Tage</w:t>
                            </w:r>
                            <w:r w:rsidRPr="003A4E65">
                              <w:rPr>
                                <w:rFonts w:ascii="Calibri" w:hAnsi="Calibri" w:cs="Calibri"/>
                                <w:sz w:val="22"/>
                                <w:szCs w:val="22"/>
                              </w:rPr>
                              <w:t>stouristen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63CE9C" id="_x0000_s1028" type="#_x0000_t202" style="position:absolute;margin-left:294.35pt;margin-top:327.75pt;width:179.6pt;height:21.95pt;z-index:251731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">
                <v:textbox style="mso-fit-shape-to-text:t">
                  <w:txbxContent>
                    <w:p w14:paraId="2589BEC3" w14:textId="1F3979BB" w:rsidR="003A4E65" w:rsidRPr="003A4E65" w:rsidRDefault="003A4E65">
                      <w:pPr>
                        <w:rPr>
                          <w:rFonts w:ascii="Calibri" w:hAnsi="Calibri" w:cs="Calibri"/>
                          <w:sz w:val="22"/>
                          <w:szCs w:val="22"/>
                        </w:rPr>
                      </w:pPr>
                      <w:r>
                        <w:rPr>
                          <w:rFonts w:ascii="Calibri" w:hAnsi="Calibri" w:cs="Calibri"/>
                          <w:sz w:val="22"/>
                          <w:szCs w:val="22"/>
                        </w:rPr>
                        <w:t>Tage</w:t>
                      </w:r>
                      <w:r w:rsidRPr="003A4E65">
                        <w:rPr>
                          <w:rFonts w:ascii="Calibri" w:hAnsi="Calibri" w:cs="Calibri"/>
                          <w:sz w:val="22"/>
                          <w:szCs w:val="22"/>
                        </w:rPr>
                        <w:t>stouristen</w:t>
                      </w:r>
                    </w:p>
                  </w:txbxContent>
                </v:textbox>
                <w10:wrap anchory="page"/>
              </v:shape>
            </w:pict>
          </mc:Fallback>
        </mc:AlternateContent>
      </w:r>
      <w:r w:rsidR="00B6787F">
        <w:rPr>
          <w:noProof/>
        </w:rPr>
        <w:drawing>
          <wp:anchor distT="0" distB="0" distL="114300" distR="114300" simplePos="0" relativeHeight="251627008" behindDoc="0" locked="0" layoutInCell="1" allowOverlap="1" wp14:anchorId="023BFD65" wp14:editId="763ED531">
            <wp:simplePos x="0" y="0"/>
            <wp:positionH relativeFrom="column">
              <wp:posOffset>4445</wp:posOffset>
            </wp:positionH>
            <wp:positionV relativeFrom="page">
              <wp:posOffset>4371975</wp:posOffset>
            </wp:positionV>
            <wp:extent cx="3257550" cy="4267200"/>
            <wp:effectExtent l="0" t="0" r="0" b="0"/>
            <wp:wrapNone/>
            <wp:docPr id="947190559"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0559" name="Grafik 1" descr="Ein Bild, das Text, Screenshot, Schrift enthält.&#10;&#10;Automatisch generierte Beschreibung"/>
                    <pic:cNvPicPr/>
                  </pic:nvPicPr>
                  <pic:blipFill>
                    <a:blip r:embed="rId8"/>
                    <a:stretch>
                      <a:fillRect/>
                    </a:stretch>
                  </pic:blipFill>
                  <pic:spPr>
                    <a:xfrm>
                      <a:off x="0" y="0"/>
                      <a:ext cx="3257550" cy="4267200"/>
                    </a:xfrm>
                    <a:prstGeom prst="rect">
                      <a:avLst/>
                    </a:prstGeom>
                  </pic:spPr>
                </pic:pic>
              </a:graphicData>
            </a:graphic>
          </wp:anchor>
        </w:drawing>
      </w:r>
      <w:r w:rsidR="00B6787F">
        <w:rPr>
          <w:noProof/>
        </w:rPr>
        <w:drawing>
          <wp:anchor distT="0" distB="0" distL="114300" distR="114300" simplePos="0" relativeHeight="251658752" behindDoc="0" locked="0" layoutInCell="1" allowOverlap="1" wp14:anchorId="063B0C50" wp14:editId="358CD11B">
            <wp:simplePos x="0" y="0"/>
            <wp:positionH relativeFrom="column">
              <wp:posOffset>3271520</wp:posOffset>
            </wp:positionH>
            <wp:positionV relativeFrom="page">
              <wp:posOffset>4667250</wp:posOffset>
            </wp:positionV>
            <wp:extent cx="3114675" cy="4010025"/>
            <wp:effectExtent l="0" t="0" r="9525" b="9525"/>
            <wp:wrapNone/>
            <wp:docPr id="66626918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69182" name="Grafik 1" descr="Ein Bild, das Text, Screenshot, Schrift, Zahl enthält.&#10;&#10;Automatisch generierte Beschreibung"/>
                    <pic:cNvPicPr/>
                  </pic:nvPicPr>
                  <pic:blipFill>
                    <a:blip r:embed="rId9"/>
                    <a:stretch>
                      <a:fillRect/>
                    </a:stretch>
                  </pic:blipFill>
                  <pic:spPr>
                    <a:xfrm>
                      <a:off x="0" y="0"/>
                      <a:ext cx="3114675" cy="4010025"/>
                    </a:xfrm>
                    <a:prstGeom prst="rect">
                      <a:avLst/>
                    </a:prstGeom>
                  </pic:spPr>
                </pic:pic>
              </a:graphicData>
            </a:graphic>
          </wp:anchor>
        </w:drawing>
      </w:r>
    </w:p>
    <w:sectPr w:rsidR="00E47204" w:rsidRPr="005F1450" w:rsidSect="002F198C">
      <w:headerReference w:type="default" r:id="rId10"/>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6C555" w14:textId="77777777" w:rsidR="006E6975" w:rsidRDefault="006E6975" w:rsidP="00D6473C">
      <w:r>
        <w:separator/>
      </w:r>
    </w:p>
  </w:endnote>
  <w:endnote w:type="continuationSeparator" w:id="0">
    <w:p w14:paraId="21FB0F35" w14:textId="77777777" w:rsidR="006E6975" w:rsidRDefault="006E697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4CA26" w14:textId="77777777" w:rsidR="006E6975" w:rsidRDefault="006E6975" w:rsidP="00D6473C">
      <w:r>
        <w:separator/>
      </w:r>
    </w:p>
  </w:footnote>
  <w:footnote w:type="continuationSeparator" w:id="0">
    <w:p w14:paraId="1B3CE4D1" w14:textId="77777777" w:rsidR="006E6975" w:rsidRDefault="006E697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453C4"/>
    <w:rsid w:val="00082846"/>
    <w:rsid w:val="000D7B09"/>
    <w:rsid w:val="00114311"/>
    <w:rsid w:val="001577E3"/>
    <w:rsid w:val="00194E25"/>
    <w:rsid w:val="001A05FE"/>
    <w:rsid w:val="001C1D49"/>
    <w:rsid w:val="001E71D5"/>
    <w:rsid w:val="00222C3C"/>
    <w:rsid w:val="00236161"/>
    <w:rsid w:val="002669DD"/>
    <w:rsid w:val="00290E3A"/>
    <w:rsid w:val="002F198C"/>
    <w:rsid w:val="00363606"/>
    <w:rsid w:val="0038579C"/>
    <w:rsid w:val="003A2051"/>
    <w:rsid w:val="003A4E65"/>
    <w:rsid w:val="003A5B13"/>
    <w:rsid w:val="003D24B4"/>
    <w:rsid w:val="003D2783"/>
    <w:rsid w:val="003F2BDB"/>
    <w:rsid w:val="004B6813"/>
    <w:rsid w:val="004E1B1C"/>
    <w:rsid w:val="00507377"/>
    <w:rsid w:val="00515A18"/>
    <w:rsid w:val="00546302"/>
    <w:rsid w:val="00563BB7"/>
    <w:rsid w:val="005F1450"/>
    <w:rsid w:val="00621E07"/>
    <w:rsid w:val="006352A8"/>
    <w:rsid w:val="00642BDD"/>
    <w:rsid w:val="006770E5"/>
    <w:rsid w:val="006C1791"/>
    <w:rsid w:val="006E09A3"/>
    <w:rsid w:val="006E3B3C"/>
    <w:rsid w:val="006E6975"/>
    <w:rsid w:val="0077792C"/>
    <w:rsid w:val="007E4084"/>
    <w:rsid w:val="007E70BD"/>
    <w:rsid w:val="00823EFE"/>
    <w:rsid w:val="00880CEB"/>
    <w:rsid w:val="00971143"/>
    <w:rsid w:val="009C3E80"/>
    <w:rsid w:val="009F3AB7"/>
    <w:rsid w:val="00A13CD2"/>
    <w:rsid w:val="00AD696D"/>
    <w:rsid w:val="00B6787F"/>
    <w:rsid w:val="00B74591"/>
    <w:rsid w:val="00BF6095"/>
    <w:rsid w:val="00C16574"/>
    <w:rsid w:val="00C7479F"/>
    <w:rsid w:val="00C92D52"/>
    <w:rsid w:val="00C96235"/>
    <w:rsid w:val="00D1403B"/>
    <w:rsid w:val="00D373DF"/>
    <w:rsid w:val="00D6473C"/>
    <w:rsid w:val="00DD0F73"/>
    <w:rsid w:val="00DF10B8"/>
    <w:rsid w:val="00E05DD3"/>
    <w:rsid w:val="00E365B2"/>
    <w:rsid w:val="00E47204"/>
    <w:rsid w:val="00E56591"/>
    <w:rsid w:val="00E80098"/>
    <w:rsid w:val="00EF4836"/>
    <w:rsid w:val="00F026F3"/>
    <w:rsid w:val="00F33075"/>
    <w:rsid w:val="00F347AC"/>
    <w:rsid w:val="00FA4517"/>
    <w:rsid w:val="00FE434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character" w:styleId="NichtaufgelsteErwhnung">
    <w:name w:val="Unresolved Mention"/>
    <w:basedOn w:val="Absatz-Standardschriftart"/>
    <w:uiPriority w:val="99"/>
    <w:semiHidden/>
    <w:unhideWhenUsed/>
    <w:rsid w:val="005F1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801391">
      <w:bodyDiv w:val="1"/>
      <w:marLeft w:val="0"/>
      <w:marRight w:val="0"/>
      <w:marTop w:val="0"/>
      <w:marBottom w:val="0"/>
      <w:divBdr>
        <w:top w:val="none" w:sz="0" w:space="0" w:color="auto"/>
        <w:left w:val="none" w:sz="0" w:space="0" w:color="auto"/>
        <w:bottom w:val="none" w:sz="0" w:space="0" w:color="auto"/>
        <w:right w:val="none" w:sz="0" w:space="0" w:color="auto"/>
      </w:divBdr>
    </w:div>
    <w:div w:id="1116103335">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nfo@spessart-tourismus.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2864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4</cp:revision>
  <cp:lastPrinted>2021-06-21T09:26:00Z</cp:lastPrinted>
  <dcterms:created xsi:type="dcterms:W3CDTF">2024-08-28T14:03:00Z</dcterms:created>
  <dcterms:modified xsi:type="dcterms:W3CDTF">2024-08-29T07:09:00Z</dcterms:modified>
</cp:coreProperties>
</file>